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7D" w:rsidRDefault="00F33B41" w:rsidP="00F33B41">
      <w:pPr>
        <w:jc w:val="center"/>
        <w:rPr>
          <w:rFonts w:ascii="Adobe Devanagari" w:hAnsi="Adobe Devanagari" w:cs="Adobe Devanagari"/>
          <w:b/>
          <w:noProof/>
          <w:color w:val="00B050"/>
          <w:sz w:val="144"/>
          <w:szCs w:val="144"/>
          <w:lang w:eastAsia="cs-CZ"/>
        </w:rPr>
      </w:pPr>
      <w:r w:rsidRPr="00F33B41">
        <w:rPr>
          <w:rFonts w:ascii="Adobe Devanagari" w:hAnsi="Adobe Devanagari" w:cs="Adobe Devanagari"/>
          <w:b/>
          <w:noProof/>
          <w:color w:val="00B050"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-686344</wp:posOffset>
            </wp:positionH>
            <wp:positionV relativeFrom="paragraph">
              <wp:posOffset>-457200</wp:posOffset>
            </wp:positionV>
            <wp:extent cx="7818664" cy="10816046"/>
            <wp:effectExtent l="19050" t="0" r="0" b="0"/>
            <wp:wrapNone/>
            <wp:docPr id="1" name="Obrázek 0" descr="ráme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ámeče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663" cy="1081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3B41">
        <w:rPr>
          <w:rFonts w:ascii="Adobe Devanagari" w:hAnsi="Adobe Devanagari" w:cs="Adobe Devanagari"/>
          <w:b/>
          <w:noProof/>
          <w:color w:val="00B050"/>
          <w:sz w:val="144"/>
          <w:szCs w:val="144"/>
          <w:lang w:eastAsia="cs-CZ"/>
        </w:rPr>
        <w:t>Velikonoce</w:t>
      </w:r>
    </w:p>
    <w:p w:rsidR="00F33B41" w:rsidRDefault="00F33B41" w:rsidP="00F33B41">
      <w:pPr>
        <w:jc w:val="center"/>
        <w:rPr>
          <w:rFonts w:ascii="Adobe Devanagari" w:hAnsi="Adobe Devanagari" w:cs="Adobe Devanagari"/>
          <w:b/>
          <w:color w:val="00B050"/>
          <w:sz w:val="72"/>
          <w:szCs w:val="72"/>
        </w:rPr>
      </w:pPr>
      <w:proofErr w:type="gramStart"/>
      <w:r>
        <w:rPr>
          <w:rFonts w:ascii="Adobe Devanagari" w:hAnsi="Adobe Devanagari" w:cs="Adobe Devanagari"/>
          <w:b/>
          <w:color w:val="00B050"/>
          <w:sz w:val="72"/>
          <w:szCs w:val="72"/>
        </w:rPr>
        <w:t>25.3.-27.3.2024</w:t>
      </w:r>
      <w:proofErr w:type="gramEnd"/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Adobe Devanagari" w:hAnsi="Adobe Devanagari" w:cs="Adobe Devanagari"/>
          <w:b/>
          <w:sz w:val="48"/>
          <w:szCs w:val="48"/>
        </w:rPr>
        <w:t xml:space="preserve">- </w:t>
      </w:r>
      <w:r>
        <w:rPr>
          <w:rFonts w:ascii="Comic Sans MS" w:hAnsi="Comic Sans MS"/>
          <w:sz w:val="28"/>
          <w:szCs w:val="28"/>
        </w:rPr>
        <w:t>Budeme si povídat o svátcích jara – Velikonoce</w:t>
      </w:r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Pohybové hry – Závody s vajíčky, Vajíčka ve hnízdě, Kvočna hledá kuřátko</w:t>
      </w:r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Smyslové hry – Hledáme kraslici, Kdo to ťuká?, Vajíčkové pexeso</w:t>
      </w:r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Tvoření – Velikonoční přání, Květinka – malujeme vejdunek,</w:t>
      </w:r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Upečeme si velikonočního beránka</w:t>
      </w:r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Taneček- Pásla ovečky</w:t>
      </w:r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Básnička – Hody, </w:t>
      </w:r>
      <w:proofErr w:type="gramStart"/>
      <w:r>
        <w:rPr>
          <w:rFonts w:ascii="Comic Sans MS" w:hAnsi="Comic Sans MS"/>
          <w:sz w:val="28"/>
          <w:szCs w:val="28"/>
        </w:rPr>
        <w:t>hody ..</w:t>
      </w:r>
      <w:proofErr w:type="gramEnd"/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Velikonoční hádanky</w:t>
      </w:r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Čteme si pohádky s jarní tématikou</w:t>
      </w:r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Grafomotorická</w:t>
      </w:r>
      <w:proofErr w:type="spellEnd"/>
      <w:r>
        <w:rPr>
          <w:rFonts w:ascii="Comic Sans MS" w:hAnsi="Comic Sans MS"/>
          <w:sz w:val="28"/>
          <w:szCs w:val="28"/>
        </w:rPr>
        <w:t xml:space="preserve"> cvičení – pracovní listy </w:t>
      </w:r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Využití digitálních technologií – robot </w:t>
      </w:r>
      <w:proofErr w:type="spellStart"/>
      <w:r>
        <w:rPr>
          <w:rFonts w:ascii="Comic Sans MS" w:hAnsi="Comic Sans MS"/>
          <w:sz w:val="28"/>
          <w:szCs w:val="28"/>
        </w:rPr>
        <w:t>Cubeto</w:t>
      </w:r>
      <w:proofErr w:type="spellEnd"/>
      <w:r>
        <w:rPr>
          <w:rFonts w:ascii="Comic Sans MS" w:hAnsi="Comic Sans MS"/>
          <w:sz w:val="28"/>
          <w:szCs w:val="28"/>
        </w:rPr>
        <w:t>, včelka</w:t>
      </w:r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Práce s </w:t>
      </w:r>
      <w:proofErr w:type="spellStart"/>
      <w:r>
        <w:rPr>
          <w:rFonts w:ascii="Comic Sans MS" w:hAnsi="Comic Sans MS"/>
          <w:sz w:val="28"/>
          <w:szCs w:val="28"/>
        </w:rPr>
        <w:t>Albi</w:t>
      </w:r>
      <w:proofErr w:type="spellEnd"/>
      <w:r>
        <w:rPr>
          <w:rFonts w:ascii="Comic Sans MS" w:hAnsi="Comic Sans MS"/>
          <w:sz w:val="28"/>
          <w:szCs w:val="28"/>
        </w:rPr>
        <w:t xml:space="preserve"> tužkou – Hravé učení, Zpívánky</w:t>
      </w:r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Práce na interaktivní tabuli – programy ČT D</w:t>
      </w:r>
    </w:p>
    <w:p w:rsidR="00F33B41" w:rsidRDefault="00F33B41" w:rsidP="00F33B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Procházky, pozorování jarní přírody, velikonoční výzdoby v obci</w:t>
      </w:r>
    </w:p>
    <w:p w:rsidR="00F33B41" w:rsidRPr="00F33B41" w:rsidRDefault="00F33B41" w:rsidP="00F33B41">
      <w:pPr>
        <w:rPr>
          <w:rFonts w:ascii="Comic Sans MS" w:hAnsi="Comic Sans MS"/>
          <w:b/>
          <w:sz w:val="28"/>
          <w:szCs w:val="28"/>
        </w:rPr>
      </w:pPr>
      <w:r w:rsidRPr="00F33B41">
        <w:rPr>
          <w:rFonts w:ascii="Comic Sans MS" w:hAnsi="Comic Sans MS"/>
          <w:b/>
          <w:sz w:val="28"/>
          <w:szCs w:val="28"/>
        </w:rPr>
        <w:t xml:space="preserve">- </w:t>
      </w:r>
      <w:proofErr w:type="gramStart"/>
      <w:r w:rsidRPr="00F33B41">
        <w:rPr>
          <w:rFonts w:ascii="Comic Sans MS" w:hAnsi="Comic Sans MS"/>
          <w:b/>
          <w:sz w:val="28"/>
          <w:szCs w:val="28"/>
        </w:rPr>
        <w:t>28.3.- Velikonoční</w:t>
      </w:r>
      <w:proofErr w:type="gramEnd"/>
      <w:r w:rsidRPr="00F33B41">
        <w:rPr>
          <w:rFonts w:ascii="Comic Sans MS" w:hAnsi="Comic Sans MS"/>
          <w:b/>
          <w:sz w:val="28"/>
          <w:szCs w:val="28"/>
        </w:rPr>
        <w:t xml:space="preserve"> prázdniny – Mš v provozu </w:t>
      </w:r>
    </w:p>
    <w:p w:rsidR="00F33B41" w:rsidRPr="00F33B41" w:rsidRDefault="00F33B41" w:rsidP="00F33B41">
      <w:pPr>
        <w:rPr>
          <w:rFonts w:ascii="Comic Sans MS" w:hAnsi="Comic Sans MS"/>
          <w:b/>
          <w:sz w:val="28"/>
          <w:szCs w:val="28"/>
        </w:rPr>
      </w:pPr>
      <w:r w:rsidRPr="00F33B41">
        <w:rPr>
          <w:rFonts w:ascii="Comic Sans MS" w:hAnsi="Comic Sans MS"/>
          <w:b/>
          <w:sz w:val="28"/>
          <w:szCs w:val="28"/>
        </w:rPr>
        <w:t>- 1.4. Pondělí velikonoční - Mš uzavřena</w:t>
      </w:r>
    </w:p>
    <w:p w:rsidR="00F33B41" w:rsidRPr="00F33B41" w:rsidRDefault="00F33B41" w:rsidP="00F33B41">
      <w:pPr>
        <w:jc w:val="both"/>
        <w:rPr>
          <w:rFonts w:ascii="Adobe Devanagari" w:hAnsi="Adobe Devanagari" w:cs="Adobe Devanagari"/>
          <w:b/>
          <w:sz w:val="48"/>
          <w:szCs w:val="48"/>
        </w:rPr>
      </w:pPr>
    </w:p>
    <w:sectPr w:rsidR="00F33B41" w:rsidRPr="00F33B41" w:rsidSect="00F33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B41"/>
    <w:rsid w:val="003D1F86"/>
    <w:rsid w:val="00C5227D"/>
    <w:rsid w:val="00F3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3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Portych</dc:creator>
  <cp:lastModifiedBy>Aleš Portych</cp:lastModifiedBy>
  <cp:revision>1</cp:revision>
  <dcterms:created xsi:type="dcterms:W3CDTF">2024-03-24T18:49:00Z</dcterms:created>
  <dcterms:modified xsi:type="dcterms:W3CDTF">2024-03-24T18:58:00Z</dcterms:modified>
</cp:coreProperties>
</file>